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F1" w:rsidRPr="00A146F1" w:rsidRDefault="00A146F1" w:rsidP="00A146F1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A146F1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с отдыхом в Испании 14 дней (через Париж)</w:t>
      </w:r>
    </w:p>
    <w:p w:rsidR="009533C0" w:rsidRDefault="00A146F1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Раннее бронирование до 1-го марта! Хит последних 5 лет. Неделя в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Испании+Париж+Берлин+Барселона+Монако+Венеция+Вена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Германию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Ранний выезд из Минска (ориентировочно в 5.00). Транзит по территории Беларуси. Прохождение границы между РБ и РП. Транзит по территории Польши (Санитарные остановки). </w:t>
      </w:r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Ночь в отеле</w:t>
      </w: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на территории Польши.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Берлин</w:t>
      </w:r>
    </w:p>
    <w:p w:rsidR="0059738B" w:rsidRDefault="0059738B" w:rsidP="0059738B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Отправление в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Берлин</w:t>
        </w:r>
      </w:hyperlink>
      <w:r>
        <w:rPr>
          <w:rFonts w:ascii="Arial" w:hAnsi="Arial" w:cs="Arial"/>
          <w:color w:val="000000"/>
          <w:sz w:val="25"/>
          <w:szCs w:val="25"/>
        </w:rPr>
        <w:t>. По приезду Вас ожидает обзорная экскурсия по столице Германии. Вы увидите: Александр-Плац и Музейный остров, пройдемся по старому Берлину, увидим Телевизионная башню. После экскурсии Вам будет предоставлено свободное время.</w:t>
      </w:r>
    </w:p>
    <w:p w:rsidR="0059738B" w:rsidRDefault="0059738B" w:rsidP="0059738B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Желающим предлагаем посетить автобусную экскурсию. “Секреты Берлина”. Вы увидите самый большой остаток берлинской стены, тут целуются Брежнев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Хонекер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Сони центре, памятник Холокосту, Рейхстаг, Бранденбургские ворота. (15 евро). В 3 часа отравление на ночлег. Приезд поздно вечером на ночевку в Голландии. Ночлег.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Отъезд во Францию.</w:t>
      </w:r>
      <w:r w:rsidR="0059738B" w:rsidRPr="006B62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Ночь в отеле.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</w:t>
      </w:r>
    </w:p>
    <w:p w:rsidR="0059738B" w:rsidRDefault="0059738B" w:rsidP="0059738B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Завтрак в отеле.</w:t>
      </w:r>
      <w:r>
        <w:rPr>
          <w:rFonts w:ascii="Arial" w:hAnsi="Arial" w:cs="Arial"/>
          <w:color w:val="000000"/>
          <w:sz w:val="25"/>
          <w:szCs w:val="25"/>
        </w:rPr>
        <w:t> Переезд в Париж.  Автобусная </w:t>
      </w:r>
      <w:r>
        <w:rPr>
          <w:rFonts w:ascii="Arial" w:hAnsi="Arial" w:cs="Arial"/>
          <w:b/>
          <w:bCs/>
          <w:color w:val="000000"/>
          <w:sz w:val="25"/>
          <w:szCs w:val="25"/>
        </w:rPr>
        <w:t>экскурсия</w:t>
      </w:r>
      <w:r>
        <w:rPr>
          <w:rFonts w:ascii="Arial" w:hAnsi="Arial" w:cs="Arial"/>
          <w:color w:val="000000"/>
          <w:sz w:val="25"/>
          <w:szCs w:val="25"/>
        </w:rPr>
        <w:t> по французской столице - </w:t>
      </w:r>
      <w:hyperlink r:id="rId6" w:tgtFrame="_blank" w:history="1">
        <w:r>
          <w:rPr>
            <w:rStyle w:val="a5"/>
            <w:rFonts w:ascii="Arial" w:hAnsi="Arial" w:cs="Arial"/>
            <w:b/>
            <w:bCs/>
            <w:color w:val="043B74"/>
            <w:sz w:val="25"/>
            <w:szCs w:val="25"/>
          </w:rPr>
          <w:t>Парижу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. Она включает в себя осмотр основных достопримечательностей Парижа с лицензированным гидом, а их не так уж и мало: Эйфелева башня, площадь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Трокадеро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Дом Инвалидов, мост Александра III, Елисейские Поля, Триумфальная арка, Президентский Дворец, площадь Согласия, площадь Мадлен, Опера Гарнье,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Вандомская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площадь, Лувр, площадь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Шателе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Консьержери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собор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Нотр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Дам де Пари, площадь Бастилия, площадь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Вогезов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улица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Риволи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Пантеон, Люксембургский сад. Свободное время. Желающим предлагаем посетить:</w:t>
      </w:r>
    </w:p>
    <w:p w:rsidR="0059738B" w:rsidRDefault="0059738B" w:rsidP="0059738B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-“Легендарный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Монмартр”(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15 евро). Самый известный холм Парижа, увенчанным короной 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Секр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Кер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Это место рождения гениев, здесь творили выдающиеся люди Парижа. Жизнь Монмартра продолжает бить ключом, площадь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Тертр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 сотнями мольбертов радо встречает всех посетителей. Здесь можно купить и увезти с собой маленький кусочек Парижа, запечатлённый на холсте. Нет места более притягательного и волнующего.</w:t>
      </w:r>
    </w:p>
    <w:p w:rsidR="0059738B" w:rsidRDefault="0059738B" w:rsidP="0059738B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-“Тайны реки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Сена”(</w:t>
      </w:r>
      <w:proofErr w:type="gramEnd"/>
      <w:r>
        <w:rPr>
          <w:rFonts w:ascii="Arial" w:hAnsi="Arial" w:cs="Arial"/>
          <w:color w:val="000000"/>
          <w:sz w:val="25"/>
          <w:szCs w:val="25"/>
        </w:rPr>
        <w:t>15 евро). Прогулка по таинственной Сене на кораблике.</w:t>
      </w:r>
    </w:p>
    <w:p w:rsidR="0059738B" w:rsidRDefault="0059738B" w:rsidP="0059738B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-"Магическое сердце Парижа–Латинский Квартал"(20 евро). Самые известные места Парижа- Собор Парижской Богоматери и Латинский квартал. Увлекательное путешествие начнется от знаменитого Собора Парижской Богоматери, свидетеля легендарных событий французской истории. Закончим </w:t>
      </w:r>
      <w:r>
        <w:rPr>
          <w:rFonts w:ascii="Arial" w:hAnsi="Arial" w:cs="Arial"/>
          <w:color w:val="000000"/>
          <w:sz w:val="25"/>
          <w:szCs w:val="25"/>
        </w:rPr>
        <w:lastRenderedPageBreak/>
        <w:t>нашу экскурсию на площади всех влюбленных, можно сказать главной площади известного Латинского квартала!!!</w:t>
      </w:r>
    </w:p>
    <w:p w:rsidR="0059738B" w:rsidRDefault="0059738B" w:rsidP="0059738B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-Вечерняя программа "Огни ночного Парижа"(15 евро), во время которой мы насладимся красотой Парижа в вечернем наряде… Нас будут покорять и восхищать: величественная Триумфальная Арка, волшебство моста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Мирабо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Марсово поле, несравнимые Елисейские поля и обзорная площадка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Трокадеро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район Ла Де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Фанс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в окончании экскурсии нас очарует непревзойденная красавица – мерцающая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Эйфелевая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башня.</w:t>
      </w:r>
    </w:p>
    <w:p w:rsidR="0059738B" w:rsidRDefault="0059738B" w:rsidP="0059738B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Ночной переезд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в Испанию.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По приезду расселение в отеле. Отдых на море.</w:t>
      </w:r>
      <w:r w:rsidR="0059738B" w:rsidRPr="0059738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Возможность выезда на экскурсии за </w:t>
      </w:r>
      <w:proofErr w:type="spellStart"/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</w:t>
      </w:r>
      <w:proofErr w:type="spellEnd"/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плату: *** Свободное время.</w:t>
      </w:r>
      <w:r w:rsidR="0059738B" w:rsidRPr="005973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Ночлег в отеле.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Ужин за </w:t>
      </w:r>
      <w:proofErr w:type="spellStart"/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доп.плату</w:t>
      </w:r>
      <w:proofErr w:type="spellEnd"/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море. </w:t>
      </w:r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Завтраки включены. Ужин за </w:t>
      </w:r>
      <w:proofErr w:type="spellStart"/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доп.плату</w:t>
      </w:r>
      <w:proofErr w:type="spellEnd"/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море. </w:t>
      </w:r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Завтраки включены. Ужин за </w:t>
      </w:r>
      <w:proofErr w:type="spellStart"/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доп.плату</w:t>
      </w:r>
      <w:proofErr w:type="spellEnd"/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море. </w:t>
      </w:r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Завтраки включены. Ужин за </w:t>
      </w:r>
      <w:proofErr w:type="spellStart"/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доп.плату</w:t>
      </w:r>
      <w:proofErr w:type="spellEnd"/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море. </w:t>
      </w:r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Завтраки включены. Ужин за </w:t>
      </w:r>
      <w:proofErr w:type="spellStart"/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доп.плату</w:t>
      </w:r>
      <w:proofErr w:type="spellEnd"/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море. </w:t>
      </w:r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Завтраки включены. Ужин за </w:t>
      </w:r>
      <w:proofErr w:type="spellStart"/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доп.плату</w:t>
      </w:r>
      <w:proofErr w:type="spellEnd"/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море. </w:t>
      </w:r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Завтраки включены. Ужин за </w:t>
      </w:r>
      <w:proofErr w:type="spellStart"/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доп.плату</w:t>
      </w:r>
      <w:proofErr w:type="spellEnd"/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Ницца, Монако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Завтрак.</w:t>
      </w: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Переезд</w:t>
      </w:r>
      <w:proofErr w:type="spellEnd"/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 </w:t>
      </w:r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Ниццу</w:t>
      </w: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 </w:t>
      </w:r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Обзорная экскурсия по городу</w:t>
      </w: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Вы увидите: Променад </w:t>
      </w:r>
      <w:proofErr w:type="spellStart"/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дез</w:t>
      </w:r>
      <w:proofErr w:type="spellEnd"/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Англез, Площадь </w:t>
      </w:r>
      <w:proofErr w:type="spellStart"/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Массена</w:t>
      </w:r>
      <w:proofErr w:type="spellEnd"/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Николаевский Собор, Площадь Гарибальди, Базилика </w:t>
      </w:r>
      <w:proofErr w:type="spellStart"/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Нотр</w:t>
      </w:r>
      <w:proofErr w:type="spellEnd"/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-дам-де-</w:t>
      </w:r>
      <w:proofErr w:type="spellStart"/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Нис</w:t>
      </w:r>
      <w:proofErr w:type="spellEnd"/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 Все желающие могу посетить дополнительную экскурсию в</w:t>
      </w:r>
      <w:r w:rsidR="00661E2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Монако. Пешеходная прогулка по княжеству</w:t>
      </w:r>
      <w:r w:rsidRPr="00A146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 музей океанографии, Княжеский дворец, Казино. Свободное время. Отъезд в Италию.</w:t>
      </w:r>
      <w:r w:rsidR="00661E2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Ночлег в отеле.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Венеция</w:t>
      </w:r>
    </w:p>
    <w:p w:rsidR="008B49E7" w:rsidRDefault="008B49E7" w:rsidP="00A146F1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Завтрак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Желающим предлагаем посетить озеро Гарда и город-крепость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Сирмионе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(10 евро). Отъезд в </w:t>
      </w: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Венецию. </w:t>
      </w:r>
      <w:hyperlink r:id="rId7" w:tgtFrame="_blank" w:history="1">
        <w:r>
          <w:rPr>
            <w:rStyle w:val="a5"/>
            <w:rFonts w:ascii="Arial" w:hAnsi="Arial" w:cs="Arial"/>
            <w:b/>
            <w:bCs/>
            <w:color w:val="333333"/>
            <w:sz w:val="25"/>
            <w:szCs w:val="25"/>
          </w:rPr>
          <w:t>Экскурсия по Венеции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Основанная в V в. и расположенная на 118 маленьких островах, Венеция в X в. стала крупной морской державой. Весь город представляет собой выдающийся архитектурный ансамбль, где практически в каждом здании можно найти работы таких всемирно известных художников как Джорджоне, Тициан, Тинторетто, Веронезе и др. Предлагаем экскурсию по Гранд-Каналу (30 евро) и катание на гондолах (20 евро). </w:t>
      </w: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Ночной переезд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в Австрию.</w:t>
      </w:r>
    </w:p>
    <w:p w:rsidR="008B49E7" w:rsidRDefault="008B49E7" w:rsidP="00A146F1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A146F1" w:rsidRPr="00A146F1" w:rsidRDefault="00661E22" w:rsidP="00A146F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</w:p>
    <w:p w:rsidR="00A146F1" w:rsidRPr="00A146F1" w:rsidRDefault="00A146F1" w:rsidP="00A146F1">
      <w:pPr>
        <w:spacing w:after="27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ru-RU"/>
        </w:rPr>
      </w:pPr>
      <w:r w:rsidRPr="00A146F1">
        <w:rPr>
          <w:rFonts w:ascii="Arial" w:eastAsia="Times New Roman" w:hAnsi="Arial" w:cs="Arial"/>
          <w:bCs/>
          <w:color w:val="000000"/>
          <w:sz w:val="25"/>
          <w:szCs w:val="25"/>
          <w:shd w:val="clear" w:color="auto" w:fill="FFFFFF"/>
          <w:lang w:eastAsia="ru-RU"/>
        </w:rPr>
        <w:t>Прибытие в Вену. Обзорная пешеходная </w:t>
      </w:r>
      <w:hyperlink r:id="rId8" w:tgtFrame="_blank" w:history="1">
        <w:r w:rsidRPr="00A146F1">
          <w:rPr>
            <w:rFonts w:ascii="Arial" w:eastAsia="Times New Roman" w:hAnsi="Arial" w:cs="Arial"/>
            <w:bCs/>
            <w:color w:val="043B74"/>
            <w:sz w:val="25"/>
            <w:szCs w:val="25"/>
            <w:u w:val="single"/>
            <w:lang w:eastAsia="ru-RU"/>
          </w:rPr>
          <w:t>экскурсия по Вене</w:t>
        </w:r>
      </w:hyperlink>
      <w:r w:rsidRPr="00A146F1">
        <w:rPr>
          <w:rFonts w:ascii="Arial" w:eastAsia="Times New Roman" w:hAnsi="Arial" w:cs="Arial"/>
          <w:bCs/>
          <w:color w:val="000000"/>
          <w:sz w:val="25"/>
          <w:szCs w:val="25"/>
          <w:shd w:val="clear" w:color="auto" w:fill="FFFFFF"/>
          <w:lang w:eastAsia="ru-RU"/>
        </w:rPr>
        <w:t xml:space="preserve">. В Вену едут любители оперы, фанаты музеев и просто влюбленные парочки. Этот город по праву считается одним из самых очаровательных центров Европы — город роскошных дворцов, величественных площадей, живописных улочек, окружённый зелёным ожерельем Венского леса. У Вены — двухтысячелетняя история. Благодаря картинным галереям, концертным залам и </w:t>
      </w:r>
      <w:proofErr w:type="spellStart"/>
      <w:r w:rsidRPr="00A146F1">
        <w:rPr>
          <w:rFonts w:ascii="Arial" w:eastAsia="Times New Roman" w:hAnsi="Arial" w:cs="Arial"/>
          <w:bCs/>
          <w:color w:val="000000"/>
          <w:sz w:val="25"/>
          <w:szCs w:val="25"/>
          <w:shd w:val="clear" w:color="auto" w:fill="FFFFFF"/>
          <w:lang w:eastAsia="ru-RU"/>
        </w:rPr>
        <w:t>всемирноизвестной</w:t>
      </w:r>
      <w:proofErr w:type="spellEnd"/>
      <w:r w:rsidRPr="00A146F1">
        <w:rPr>
          <w:rFonts w:ascii="Arial" w:eastAsia="Times New Roman" w:hAnsi="Arial" w:cs="Arial"/>
          <w:bCs/>
          <w:color w:val="000000"/>
          <w:sz w:val="25"/>
          <w:szCs w:val="25"/>
          <w:shd w:val="clear" w:color="auto" w:fill="FFFFFF"/>
          <w:lang w:eastAsia="ru-RU"/>
        </w:rPr>
        <w:t xml:space="preserve"> Венской Опере, город стал культурной столицей Европы. Свободное время. Отъезд в Польшу на </w:t>
      </w:r>
      <w:proofErr w:type="spellStart"/>
      <w:r w:rsidRPr="00A146F1">
        <w:rPr>
          <w:rFonts w:ascii="Arial" w:eastAsia="Times New Roman" w:hAnsi="Arial" w:cs="Arial"/>
          <w:bCs/>
          <w:color w:val="000000"/>
          <w:sz w:val="25"/>
          <w:szCs w:val="25"/>
          <w:shd w:val="clear" w:color="auto" w:fill="FFFFFF"/>
          <w:lang w:eastAsia="ru-RU"/>
        </w:rPr>
        <w:t>ночлег.Ночлег</w:t>
      </w:r>
      <w:proofErr w:type="spellEnd"/>
      <w:r w:rsidRPr="00A146F1">
        <w:rPr>
          <w:rFonts w:ascii="Arial" w:eastAsia="Times New Roman" w:hAnsi="Arial" w:cs="Arial"/>
          <w:bCs/>
          <w:color w:val="000000"/>
          <w:sz w:val="25"/>
          <w:szCs w:val="25"/>
          <w:shd w:val="clear" w:color="auto" w:fill="FFFFFF"/>
          <w:lang w:eastAsia="ru-RU"/>
        </w:rPr>
        <w:t xml:space="preserve"> в отеле.</w:t>
      </w:r>
    </w:p>
    <w:p w:rsidR="00A146F1" w:rsidRDefault="00661E22" w:rsidP="00A146F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14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</w:p>
    <w:p w:rsidR="00A146F1" w:rsidRPr="00A146F1" w:rsidRDefault="00A146F1" w:rsidP="00A146F1">
      <w:pPr>
        <w:spacing w:after="270" w:line="240" w:lineRule="auto"/>
        <w:rPr>
          <w:rFonts w:ascii="Arial" w:eastAsia="Times New Roman" w:hAnsi="Arial" w:cs="Arial"/>
          <w:bCs/>
          <w:color w:val="000000"/>
          <w:sz w:val="25"/>
          <w:szCs w:val="25"/>
          <w:shd w:val="clear" w:color="auto" w:fill="FFFFFF"/>
          <w:lang w:eastAsia="ru-RU"/>
        </w:rPr>
      </w:pPr>
      <w:proofErr w:type="spellStart"/>
      <w:r w:rsidRPr="00A146F1">
        <w:rPr>
          <w:rFonts w:ascii="Arial" w:eastAsia="Times New Roman" w:hAnsi="Arial" w:cs="Arial"/>
          <w:bCs/>
          <w:color w:val="000000"/>
          <w:sz w:val="25"/>
          <w:szCs w:val="25"/>
          <w:shd w:val="clear" w:color="auto" w:fill="FFFFFF"/>
          <w:lang w:eastAsia="ru-RU"/>
        </w:rPr>
        <w:t>Завтрак.Переезд</w:t>
      </w:r>
      <w:proofErr w:type="spellEnd"/>
      <w:r w:rsidRPr="00A146F1">
        <w:rPr>
          <w:rFonts w:ascii="Arial" w:eastAsia="Times New Roman" w:hAnsi="Arial" w:cs="Arial"/>
          <w:bCs/>
          <w:color w:val="000000"/>
          <w:sz w:val="25"/>
          <w:szCs w:val="25"/>
          <w:shd w:val="clear" w:color="auto" w:fill="FFFFFF"/>
          <w:lang w:eastAsia="ru-RU"/>
        </w:rPr>
        <w:t xml:space="preserve"> по РП. Прибытие в Минск/Брест.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837"/>
        <w:gridCol w:w="2177"/>
        <w:gridCol w:w="3881"/>
      </w:tblGrid>
      <w:tr w:rsidR="008B49E7" w:rsidRPr="008B49E7" w:rsidTr="008B49E7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балконом.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балконом.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21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балконом.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балконом.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балконом.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балконом.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балконом.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балконом.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балконом.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8B49E7" w:rsidRPr="008B49E7" w:rsidTr="008B49E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21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B49E7" w:rsidRPr="008B49E7" w:rsidRDefault="008B49E7" w:rsidP="008B49E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49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балконом.</w:t>
            </w:r>
          </w:p>
        </w:tc>
      </w:tr>
    </w:tbl>
    <w:p w:rsid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B49E7" w:rsidRDefault="008B49E7" w:rsidP="008B49E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В стоимость тура входит:</w:t>
      </w:r>
    </w:p>
    <w:p w:rsidR="008B49E7" w:rsidRDefault="008B49E7" w:rsidP="008B49E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проезд автобусом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еврокласса</w:t>
      </w:r>
      <w:proofErr w:type="spellEnd"/>
    </w:p>
    <w:p w:rsidR="008B49E7" w:rsidRDefault="008B49E7" w:rsidP="008B49E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обзорные экскурсии по маршруту</w:t>
      </w:r>
    </w:p>
    <w:p w:rsidR="008B49E7" w:rsidRDefault="008B49E7" w:rsidP="008B49E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проживание в отелях 2*S/3*/4* по маршруту</w:t>
      </w:r>
    </w:p>
    <w:p w:rsidR="008B49E7" w:rsidRDefault="008B49E7" w:rsidP="008B49E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завтраки в транзитных отелях</w:t>
      </w:r>
    </w:p>
    <w:p w:rsidR="008B49E7" w:rsidRDefault="008B49E7" w:rsidP="008B49E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завтраки в отелях в Испании</w:t>
      </w:r>
    </w:p>
    <w:p w:rsidR="008B49E7" w:rsidRDefault="008B49E7" w:rsidP="008B49E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В стоимость тура не входит:</w:t>
      </w:r>
    </w:p>
    <w:p w:rsidR="008B49E7" w:rsidRDefault="008B49E7" w:rsidP="008B49E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консульский сбор</w:t>
      </w:r>
    </w:p>
    <w:p w:rsidR="008B49E7" w:rsidRDefault="008B49E7" w:rsidP="008B49E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медицинская страховка</w:t>
      </w:r>
    </w:p>
    <w:p w:rsidR="008B49E7" w:rsidRDefault="008B49E7" w:rsidP="008B49E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</w:t>
      </w:r>
    </w:p>
    <w:p w:rsidR="008B49E7" w:rsidRDefault="008B49E7" w:rsidP="008B49E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все ужины во время отдыха - 50 евро (шведский стол)</w:t>
      </w:r>
    </w:p>
    <w:p w:rsidR="008B49E7" w:rsidRDefault="008B49E7" w:rsidP="008B49E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билеты в музеи</w:t>
      </w:r>
    </w:p>
    <w:p w:rsidR="008B49E7" w:rsidRDefault="008B49E7" w:rsidP="008B49E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50 рублей</w:t>
      </w:r>
    </w:p>
    <w:p w:rsidR="008B49E7" w:rsidRDefault="008B49E7" w:rsidP="008B49E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таксы в отелях (около 9 евро за всю поездку)</w:t>
      </w:r>
    </w:p>
    <w:p w:rsidR="008B49E7" w:rsidRDefault="008B49E7" w:rsidP="008B49E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резервация точного места в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автобусе  -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10 евро</w:t>
      </w:r>
    </w:p>
    <w:p w:rsidR="008B49E7" w:rsidRDefault="008B49E7" w:rsidP="008B49E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общественном транспорте в городе (если такое потребуется)</w:t>
      </w:r>
    </w:p>
    <w:p w:rsidR="008B49E7" w:rsidRDefault="008B49E7" w:rsidP="008B49E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Скидка для детей до 10 лет:</w:t>
      </w:r>
      <w:r>
        <w:rPr>
          <w:rFonts w:ascii="Arial" w:hAnsi="Arial" w:cs="Arial"/>
          <w:color w:val="000000"/>
          <w:sz w:val="25"/>
          <w:szCs w:val="25"/>
        </w:rPr>
        <w:t> 120 евро скидка на ребенка, если едет с 2-мя взрослыми</w:t>
      </w:r>
    </w:p>
    <w:p w:rsidR="008B49E7" w:rsidRDefault="008B49E7" w:rsidP="008B49E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Базовые отели на отдыхе:</w:t>
      </w:r>
      <w:r>
        <w:rPr>
          <w:rFonts w:ascii="Arial" w:hAnsi="Arial" w:cs="Arial"/>
          <w:color w:val="000000"/>
          <w:sz w:val="25"/>
          <w:szCs w:val="25"/>
        </w:rPr>
        <w:t> 2* (предполагаемый отель 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Sun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Juan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Park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), 3* (предполагаемые отели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Sunshine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Park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Copacabana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</w:t>
      </w:r>
    </w:p>
    <w:p w:rsidR="008B49E7" w:rsidRDefault="008B49E7" w:rsidP="008B49E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Дополнительно в Испании предлагаем:</w:t>
      </w:r>
    </w:p>
    <w:p w:rsidR="008B49E7" w:rsidRDefault="00170A87" w:rsidP="008B49E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hyperlink r:id="rId9" w:history="1">
        <w:r w:rsidR="008B49E7">
          <w:rPr>
            <w:rStyle w:val="a5"/>
            <w:rFonts w:ascii="Arial" w:hAnsi="Arial" w:cs="Arial"/>
            <w:color w:val="043B74"/>
            <w:sz w:val="25"/>
            <w:szCs w:val="25"/>
          </w:rPr>
          <w:t>Экскурсия в Барселону</w:t>
        </w:r>
      </w:hyperlink>
      <w:r w:rsidR="008B49E7">
        <w:rPr>
          <w:rFonts w:ascii="Arial" w:hAnsi="Arial" w:cs="Arial"/>
          <w:color w:val="000000"/>
          <w:sz w:val="25"/>
          <w:szCs w:val="25"/>
        </w:rPr>
        <w:t> (трансфер + гид +фонтаны) — 30 евро; Фламенко шоу (Ля Сиест</w:t>
      </w:r>
      <w:r w:rsidR="006B62A9">
        <w:rPr>
          <w:rFonts w:ascii="Arial" w:hAnsi="Arial" w:cs="Arial"/>
          <w:color w:val="000000"/>
          <w:sz w:val="25"/>
          <w:szCs w:val="25"/>
        </w:rPr>
        <w:t>а) (</w:t>
      </w:r>
      <w:proofErr w:type="spellStart"/>
      <w:r w:rsidR="006B62A9">
        <w:rPr>
          <w:rFonts w:ascii="Arial" w:hAnsi="Arial" w:cs="Arial"/>
          <w:color w:val="000000"/>
          <w:sz w:val="25"/>
          <w:szCs w:val="25"/>
        </w:rPr>
        <w:t>трансфер+шоу+ужин</w:t>
      </w:r>
      <w:proofErr w:type="spellEnd"/>
      <w:r w:rsidR="006B62A9">
        <w:rPr>
          <w:rFonts w:ascii="Arial" w:hAnsi="Arial" w:cs="Arial"/>
          <w:color w:val="000000"/>
          <w:sz w:val="25"/>
          <w:szCs w:val="25"/>
        </w:rPr>
        <w:t xml:space="preserve">) </w:t>
      </w:r>
      <w:proofErr w:type="spellStart"/>
      <w:r w:rsidR="006B62A9">
        <w:rPr>
          <w:rFonts w:ascii="Arial" w:hAnsi="Arial" w:cs="Arial"/>
          <w:color w:val="000000"/>
          <w:sz w:val="25"/>
          <w:szCs w:val="25"/>
        </w:rPr>
        <w:t>взр</w:t>
      </w:r>
      <w:proofErr w:type="spellEnd"/>
      <w:r w:rsidR="006B62A9">
        <w:rPr>
          <w:rFonts w:ascii="Arial" w:hAnsi="Arial" w:cs="Arial"/>
          <w:color w:val="000000"/>
          <w:sz w:val="25"/>
          <w:szCs w:val="25"/>
        </w:rPr>
        <w:t>. — 60</w:t>
      </w:r>
      <w:bookmarkStart w:id="0" w:name="_GoBack"/>
      <w:bookmarkEnd w:id="0"/>
      <w:r w:rsidR="008B49E7">
        <w:rPr>
          <w:rFonts w:ascii="Arial" w:hAnsi="Arial" w:cs="Arial"/>
          <w:color w:val="000000"/>
          <w:sz w:val="25"/>
          <w:szCs w:val="25"/>
        </w:rPr>
        <w:t xml:space="preserve"> евро, дети до 15 лет — 26 евро; (</w:t>
      </w:r>
      <w:proofErr w:type="spellStart"/>
      <w:r w:rsidR="008B49E7">
        <w:rPr>
          <w:rFonts w:ascii="Arial" w:hAnsi="Arial" w:cs="Arial"/>
          <w:color w:val="000000"/>
          <w:sz w:val="25"/>
          <w:szCs w:val="25"/>
        </w:rPr>
        <w:t>шоу+напитки</w:t>
      </w:r>
      <w:proofErr w:type="spellEnd"/>
      <w:r w:rsidR="008B49E7">
        <w:rPr>
          <w:rFonts w:ascii="Arial" w:hAnsi="Arial" w:cs="Arial"/>
          <w:color w:val="000000"/>
          <w:sz w:val="25"/>
          <w:szCs w:val="25"/>
        </w:rPr>
        <w:t xml:space="preserve">) </w:t>
      </w:r>
      <w:proofErr w:type="spellStart"/>
      <w:r w:rsidR="008B49E7">
        <w:rPr>
          <w:rFonts w:ascii="Arial" w:hAnsi="Arial" w:cs="Arial"/>
          <w:color w:val="000000"/>
          <w:sz w:val="25"/>
          <w:szCs w:val="25"/>
        </w:rPr>
        <w:t>взр</w:t>
      </w:r>
      <w:proofErr w:type="spellEnd"/>
      <w:r w:rsidR="008B49E7">
        <w:rPr>
          <w:rFonts w:ascii="Arial" w:hAnsi="Arial" w:cs="Arial"/>
          <w:color w:val="000000"/>
          <w:sz w:val="25"/>
          <w:szCs w:val="25"/>
        </w:rPr>
        <w:t xml:space="preserve">. — 34, дети до 15 лет — 16 евро; катер в Венеции (в обе стороны) — 15 евро; катание на гондолах — 20 евро за 1 человека при минимальном количестве 6 человек, </w:t>
      </w:r>
      <w:proofErr w:type="spellStart"/>
      <w:r w:rsidR="008B49E7">
        <w:rPr>
          <w:rFonts w:ascii="Arial" w:hAnsi="Arial" w:cs="Arial"/>
          <w:color w:val="000000"/>
          <w:sz w:val="25"/>
          <w:szCs w:val="25"/>
        </w:rPr>
        <w:t>Жирона+Бесалу</w:t>
      </w:r>
      <w:proofErr w:type="spellEnd"/>
      <w:r w:rsidR="008B49E7">
        <w:rPr>
          <w:rFonts w:ascii="Arial" w:hAnsi="Arial" w:cs="Arial"/>
          <w:color w:val="000000"/>
          <w:sz w:val="25"/>
          <w:szCs w:val="25"/>
        </w:rPr>
        <w:t xml:space="preserve"> - 20 евро, </w:t>
      </w:r>
      <w:proofErr w:type="spellStart"/>
      <w:r w:rsidR="008B49E7">
        <w:rPr>
          <w:rFonts w:ascii="Arial" w:hAnsi="Arial" w:cs="Arial"/>
          <w:color w:val="000000"/>
          <w:sz w:val="25"/>
          <w:szCs w:val="25"/>
        </w:rPr>
        <w:t>Монтсеррат</w:t>
      </w:r>
      <w:proofErr w:type="spellEnd"/>
      <w:r w:rsidR="008B49E7">
        <w:rPr>
          <w:rFonts w:ascii="Arial" w:hAnsi="Arial" w:cs="Arial"/>
          <w:color w:val="000000"/>
          <w:sz w:val="25"/>
          <w:szCs w:val="25"/>
        </w:rPr>
        <w:t xml:space="preserve"> 25 евро, Гауди (включая билеты) - 20 евро.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Дополнительные экскурсии при группе от 25 человек. Список экскурсий может быть изменен.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46F1" w:rsidRDefault="00A146F1"/>
    <w:sectPr w:rsidR="00A1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C0A"/>
    <w:multiLevelType w:val="multilevel"/>
    <w:tmpl w:val="B19E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70C7C"/>
    <w:multiLevelType w:val="multilevel"/>
    <w:tmpl w:val="40D6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22001"/>
    <w:multiLevelType w:val="multilevel"/>
    <w:tmpl w:val="F382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70D45"/>
    <w:multiLevelType w:val="multilevel"/>
    <w:tmpl w:val="98C4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2295E"/>
    <w:multiLevelType w:val="multilevel"/>
    <w:tmpl w:val="6D0A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077E0"/>
    <w:multiLevelType w:val="multilevel"/>
    <w:tmpl w:val="2FBA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F1"/>
    <w:rsid w:val="00170A87"/>
    <w:rsid w:val="0059738B"/>
    <w:rsid w:val="00661E22"/>
    <w:rsid w:val="006B62A9"/>
    <w:rsid w:val="008B49E7"/>
    <w:rsid w:val="009533C0"/>
    <w:rsid w:val="00A1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5E43"/>
  <w15:docId w15:val="{A4DBFF64-5B3E-4DE1-807C-744BFEE2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146F1"/>
    <w:rPr>
      <w:b/>
      <w:bCs/>
    </w:rPr>
  </w:style>
  <w:style w:type="paragraph" w:styleId="a4">
    <w:name w:val="Normal (Web)"/>
    <w:basedOn w:val="a"/>
    <w:uiPriority w:val="99"/>
    <w:semiHidden/>
    <w:unhideWhenUsed/>
    <w:rsid w:val="00A1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4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010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797">
                  <w:marLeft w:val="0"/>
                  <w:marRight w:val="0"/>
                  <w:marTop w:val="43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3293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6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58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turistam/kuda-poekhat-otdykhat/ve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venet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pariz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lturizm.by/turistam/kuda-poekhat-otdykhat/berl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lturizm.by/catalog/strany/avstriya/tur-s-otdyhom-v-ispanii-15-dnej/barcel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4</cp:revision>
  <dcterms:created xsi:type="dcterms:W3CDTF">2019-11-22T09:30:00Z</dcterms:created>
  <dcterms:modified xsi:type="dcterms:W3CDTF">2019-11-22T10:16:00Z</dcterms:modified>
</cp:coreProperties>
</file>