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8B" w:rsidRDefault="00463F8B" w:rsidP="00463F8B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с отдыхом в Греции и Хорватии на 15 дней</w:t>
      </w:r>
    </w:p>
    <w:bookmarkEnd w:id="0"/>
    <w:p w:rsidR="00463F8B" w:rsidRPr="005E321C" w:rsidRDefault="005E321C" w:rsidP="00463F8B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5E32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 дней на море в </w:t>
      </w:r>
      <w:proofErr w:type="spellStart"/>
      <w:r w:rsidRPr="005E321C"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Хорватии+экскурсии</w:t>
      </w:r>
      <w:proofErr w:type="spellEnd"/>
      <w:r w:rsidRPr="005E32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Греции. Размещение в Хорватии на 8 дней (7 ночей). Цена указана при размещении в 2-х местной спальне в 4-х местном </w:t>
      </w:r>
      <w:hyperlink r:id="rId4" w:tgtFrame="_blank" w:history="1">
        <w:r w:rsidRPr="005E321C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бунгало</w:t>
        </w:r>
      </w:hyperlink>
      <w:r w:rsidRPr="005E321C"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Смотрите всю программу и даты в полной версии.</w:t>
      </w:r>
    </w:p>
    <w:p w:rsidR="00463F8B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 день: </w:t>
      </w:r>
      <w:r w:rsidRPr="006D7D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Выезд в Венгрию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 рано утром. Отправление в Венгрию. Прибытие поздно вечером в Будапешт. Заселение в отель. Ночлег.</w:t>
      </w:r>
    </w:p>
    <w:p w:rsidR="00463F8B" w:rsidRPr="006D7D60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21C" w:rsidRDefault="00463F8B" w:rsidP="00463F8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2 день: </w:t>
      </w:r>
      <w:r w:rsidRPr="006D7D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Будапешт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Обзорная экскурсия по Будапешту: Рыбацкий бастион,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Вайдахуняд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площадь героев, Парламент, памятник Святой троицы, проспект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Андраши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купальни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Сечени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гора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Геллерт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. Далее свободное время. Желающим предлагаем прокатиться на кораблике по Дунаю с бокалом шампанского (доп. плата 15 евро). Вечером вые</w:t>
      </w:r>
      <w:proofErr w:type="gram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зд в Гр</w:t>
      </w:r>
      <w:proofErr w:type="gram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ецию. </w:t>
      </w:r>
    </w:p>
    <w:p w:rsidR="005E321C" w:rsidRDefault="005E321C" w:rsidP="00463F8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463F8B" w:rsidRPr="005E321C" w:rsidRDefault="005E321C" w:rsidP="00463F8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Ночной переезд.</w:t>
      </w:r>
    </w:p>
    <w:p w:rsidR="00463F8B" w:rsidRPr="006D7D60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21C" w:rsidRPr="005E321C" w:rsidRDefault="00463F8B" w:rsidP="00463F8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3 день: </w:t>
      </w:r>
      <w:r w:rsidRPr="006D7D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Салоники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Утром приезд в Салоники. Обзорная экскурсия по городу: триумфальная арка царя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Галериуса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gram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памятник Александра</w:t>
      </w:r>
      <w:proofErr w:type="gram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Великого и Аристотеля, римские и средневековые развалины, ротонда Святого Георгия, византийские святыни, район Кастро. </w:t>
      </w:r>
    </w:p>
    <w:p w:rsidR="005E321C" w:rsidRPr="005E321C" w:rsidRDefault="005E321C" w:rsidP="00463F8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463F8B" w:rsidRPr="005E321C" w:rsidRDefault="005E321C" w:rsidP="00463F8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Заселение в отель. Свободное время. Ночлег.</w:t>
      </w:r>
    </w:p>
    <w:p w:rsidR="005E321C" w:rsidRPr="006D7D60" w:rsidRDefault="005E321C" w:rsidP="0046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21C" w:rsidRPr="005E321C" w:rsidRDefault="00463F8B" w:rsidP="00463F8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4 день: </w:t>
      </w:r>
      <w:r w:rsidRPr="006D7D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Метеоры, Фермопилы, Афины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отеля. Отправление в Метеоры – монастыри Метеоры являются наиболее популярным местом аскезы и молитвы в Греции. Согласно легенде, монах Афанасий взлетел на крыльях белого орла, чтобы построить первый монастырь. Сегодня, </w:t>
      </w:r>
      <w:proofErr w:type="gram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</w:t>
      </w:r>
      <w:proofErr w:type="gram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прошествии</w:t>
      </w:r>
      <w:proofErr w:type="gram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многих веков, мы можем любоваться результатом напряженной работы монахов, удивительным воздействием природы и силы веры. </w:t>
      </w:r>
      <w:proofErr w:type="gram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Над</w:t>
      </w:r>
      <w:proofErr w:type="gram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небольшого городка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Каламбака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, между монументальными скалами на высоте 600 метров высятся эти монастыри. После осмотра комплекса и храмов мы отправимся в </w:t>
      </w:r>
      <w:hyperlink r:id="rId5" w:tgtFrame="_blank" w:history="1">
        <w:r w:rsidR="005E321C" w:rsidRPr="005E321C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Афины</w:t>
        </w:r>
      </w:hyperlink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По дороге увидим Фермопилы. Мы увидим статую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Леонидаса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</w:p>
    <w:p w:rsidR="005E321C" w:rsidRPr="005E321C" w:rsidRDefault="005E321C" w:rsidP="00463F8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463F8B" w:rsidRDefault="005E321C" w:rsidP="00463F8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 приезду в </w:t>
      </w:r>
      <w:hyperlink r:id="rId6" w:tgtFrame="_blank" w:history="1">
        <w:r w:rsidRPr="005E321C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Афины</w:t>
        </w:r>
      </w:hyperlink>
      <w:r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 – заселение в отель.</w:t>
      </w:r>
    </w:p>
    <w:p w:rsidR="00463F8B" w:rsidRPr="006D7D60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21C" w:rsidRPr="005E321C" w:rsidRDefault="00463F8B" w:rsidP="005E321C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Афины, Коринф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отеле. Выселение из отеля. После обзорная экскурсия по городу: Порт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Пирей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стадион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Калимармаро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(где были Олимпийские игры), Президентский дворец, парк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Запион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колонны храма Зевса, Арки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Адриана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Аэропаг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самый старый район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Плака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Мы также посетим парламент, где находится знаменитый памятник Неизвестному солдату. В конце мы увидим </w:t>
      </w:r>
      <w:proofErr w:type="gram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церемониальную</w:t>
      </w:r>
      <w:proofErr w:type="gram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смена караула. Свободное время. Желающим предлагаем посетить за дополнительную плату Акрополь, а также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поздку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Коринф. Коринф – второй по значимости город Древней Греции. Здесь до сих пор осталось наибольшее количество дошедших до нас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древнегречиских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построек. Вы увидите храм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Апполона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Коринфский канал, </w:t>
      </w:r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святилище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Асклепея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первый Театр,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Акрокоринф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(полностью дошедший до нас древний город).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Эксурсия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Коринф оплачивается дополнительно, и стоит 25 евро.</w:t>
      </w:r>
    </w:p>
    <w:p w:rsidR="005E321C" w:rsidRPr="005E321C" w:rsidRDefault="005E321C" w:rsidP="005E321C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E321C" w:rsidRPr="005E321C" w:rsidRDefault="005E321C" w:rsidP="005E321C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Отправление в отель на границу Македонии и Греции. Ночлег.</w:t>
      </w:r>
    </w:p>
    <w:p w:rsidR="005E321C" w:rsidRDefault="005E321C" w:rsidP="005E321C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5E321C" w:rsidRPr="005E321C" w:rsidRDefault="00463F8B" w:rsidP="005E321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6 день: </w:t>
      </w:r>
      <w:r w:rsidRPr="006D7D60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Приезд в Хорватию, отдых на море</w:t>
      </w:r>
      <w:r>
        <w:t xml:space="preserve">. </w:t>
      </w:r>
      <w:r w:rsidR="005E321C" w:rsidRPr="005E321C">
        <w:rPr>
          <w:rFonts w:ascii="Arial" w:hAnsi="Arial" w:cs="Arial"/>
          <w:color w:val="000000"/>
          <w:sz w:val="25"/>
          <w:szCs w:val="25"/>
        </w:rPr>
        <w:t xml:space="preserve">Завтрак. Выселение из отеля. Переезд в Хорватию в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</w:rPr>
        <w:t>Клек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</w:rPr>
        <w:t xml:space="preserve">. Размещение на море. Проживание в туристическом комплексе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</w:rPr>
        <w:t>Клек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</w:rPr>
        <w:t xml:space="preserve"> в </w:t>
      </w:r>
      <w:hyperlink r:id="rId7" w:tgtFrame="_blank" w:history="1">
        <w:r w:rsidR="005E321C" w:rsidRPr="005E321C">
          <w:rPr>
            <w:rStyle w:val="a5"/>
            <w:rFonts w:ascii="Arial" w:hAnsi="Arial" w:cs="Arial"/>
            <w:b/>
            <w:bCs/>
            <w:sz w:val="25"/>
            <w:szCs w:val="25"/>
          </w:rPr>
          <w:t>бунгало</w:t>
        </w:r>
      </w:hyperlink>
      <w:r w:rsidR="005E321C" w:rsidRPr="005E321C">
        <w:rPr>
          <w:rFonts w:ascii="Arial" w:hAnsi="Arial" w:cs="Arial"/>
          <w:color w:val="000000"/>
          <w:sz w:val="25"/>
          <w:szCs w:val="25"/>
        </w:rPr>
        <w:t xml:space="preserve">. Двухместные номера. У каждого будет: полноценная кухня,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</w:rPr>
        <w:t>wi-fi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</w:rPr>
        <w:t>, веранда, холодильник, чайник. До пляжа 50м. Много магазинов и кафе. За дополнительную плату возможно размещение в отеле (</w:t>
      </w:r>
      <w:proofErr w:type="gramStart"/>
      <w:r w:rsidR="005E321C" w:rsidRPr="005E321C">
        <w:rPr>
          <w:rFonts w:ascii="Arial" w:hAnsi="Arial" w:cs="Arial"/>
          <w:color w:val="000000"/>
          <w:sz w:val="25"/>
          <w:szCs w:val="25"/>
        </w:rPr>
        <w:t>новый</w:t>
      </w:r>
      <w:proofErr w:type="gramEnd"/>
      <w:r w:rsidR="005E321C" w:rsidRPr="005E321C">
        <w:rPr>
          <w:rFonts w:ascii="Arial" w:hAnsi="Arial" w:cs="Arial"/>
          <w:color w:val="000000"/>
          <w:sz w:val="25"/>
          <w:szCs w:val="25"/>
        </w:rPr>
        <w:t>, только открыли).</w:t>
      </w:r>
    </w:p>
    <w:p w:rsidR="00463F8B" w:rsidRPr="005E321C" w:rsidRDefault="005E321C" w:rsidP="005E321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E321C">
        <w:rPr>
          <w:rFonts w:ascii="Arial" w:hAnsi="Arial" w:cs="Arial"/>
          <w:color w:val="000000"/>
          <w:sz w:val="25"/>
          <w:szCs w:val="25"/>
        </w:rPr>
        <w:t>Посмотреть все подробно можно на видео, которые сняли наши сотрудники в сентябре 2016-го года.</w:t>
      </w:r>
    </w:p>
    <w:p w:rsidR="00463F8B" w:rsidRDefault="00463F8B" w:rsidP="00463F8B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proofErr w:type="gram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proofErr w:type="gram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Питание за доп. плату по желанию. Для желающих дополнительные экскурсии в Дубровник,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Мостар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водопады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Кравице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рафтинг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, катание на корабле с питанием на остров Малый Стон.</w:t>
      </w:r>
    </w:p>
    <w:p w:rsidR="005E321C" w:rsidRPr="006D7D60" w:rsidRDefault="005E321C" w:rsidP="0046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F8B" w:rsidRDefault="00463F8B" w:rsidP="00463F8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proofErr w:type="gram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proofErr w:type="gram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  <w:r w:rsidR="005E321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. </w:t>
      </w:r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Питание за доп. плату по желанию. Для желающих дополнительные экскурсии в Дубровник,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Мостар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водопады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Кравице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рафтинг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, катание на корабле с питанием на остров Малый Стон.</w:t>
      </w:r>
    </w:p>
    <w:p w:rsidR="005E321C" w:rsidRDefault="005E321C" w:rsidP="00463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463F8B" w:rsidRDefault="00463F8B" w:rsidP="00463F8B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proofErr w:type="gram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proofErr w:type="gram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  <w:r w:rsidR="005E321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. </w:t>
      </w:r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Питание за доп. плату по желанию. Для желающих дополнительные экскурсии в Дубровник,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Мостар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водопады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Кравице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рафтинг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, катание на корабле с питанием на остров Малый Стон.</w:t>
      </w:r>
    </w:p>
    <w:p w:rsidR="005E321C" w:rsidRDefault="005E321C" w:rsidP="00463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463F8B" w:rsidRDefault="00463F8B" w:rsidP="00463F8B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proofErr w:type="gram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proofErr w:type="gram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  <w:r w:rsidR="005E321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. </w:t>
      </w:r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Питание за доп. плату по желанию. Для желающих дополнительные экскурсии в Дубровник,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Мостар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водопады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Кравице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рафтинг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, катание на корабле с питанием на остров Малый Стон.</w:t>
      </w:r>
    </w:p>
    <w:p w:rsidR="005E321C" w:rsidRDefault="005E321C" w:rsidP="00463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proofErr w:type="gram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proofErr w:type="gram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  <w:r w:rsidR="005E321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.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Питание за доп. плату по желанию. Для желающих дополнительные экскурсии в Дубровник,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Мостар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водопады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Кравице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рафтинг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катание на корабле с питанием на остров Малый Стон.</w:t>
      </w: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proofErr w:type="gram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proofErr w:type="gram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  <w:r w:rsidR="005E321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.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Питание за доп. плату по желанию. Для желающих дополнительные экскурсии в Дубровник,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Мостар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водопады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Кравице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рафтинг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катание на корабле с питанием на остров Малый Стон.</w:t>
      </w: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E321C" w:rsidRPr="005E321C" w:rsidRDefault="00463F8B" w:rsidP="005E321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lastRenderedPageBreak/>
        <w:t xml:space="preserve">13 день: </w:t>
      </w:r>
      <w:r w:rsidRPr="006D7D60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Национальный парк КРК</w:t>
      </w:r>
      <w:r>
        <w:t xml:space="preserve">. </w:t>
      </w:r>
      <w:r w:rsidR="005E321C" w:rsidRPr="005E321C">
        <w:rPr>
          <w:rFonts w:ascii="Arial" w:hAnsi="Arial" w:cs="Arial"/>
          <w:color w:val="000000"/>
          <w:sz w:val="25"/>
          <w:szCs w:val="25"/>
        </w:rPr>
        <w:t xml:space="preserve">Выселение из бунгало. Отправление в Австрию. По дороге по желанию группы может быть заезд на остров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</w:rPr>
        <w:t>Крк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</w:rPr>
        <w:t xml:space="preserve"> (10 евро). В одноименной столице находятся одни из лучших пляжей (можно позагорать), а также полюбоваться красотами старинного города. Свободное время.</w:t>
      </w:r>
    </w:p>
    <w:p w:rsidR="00463F8B" w:rsidRPr="005E321C" w:rsidRDefault="005E321C" w:rsidP="005E321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E321C">
        <w:rPr>
          <w:rFonts w:ascii="Arial" w:hAnsi="Arial" w:cs="Arial"/>
          <w:color w:val="000000"/>
          <w:sz w:val="25"/>
          <w:szCs w:val="25"/>
        </w:rPr>
        <w:t>Ночной переезд в Вену.</w:t>
      </w:r>
    </w:p>
    <w:p w:rsidR="005E321C" w:rsidRPr="005E321C" w:rsidRDefault="00463F8B" w:rsidP="00463F8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14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Прибытие в Вену. Обзорная пешеходная экскурсия по Вене. В Вену едут любители оперы, фанаты музеев и просто влюбленные парочки. Этот город по праву считается одним из самых очаровательных центров Европы — город роскошных дворцов, величественных площадей, живописных улочек, окружённый зелёным ожерельем Венского леса. У Вены —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двухтысячелетняя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история. Благодаря картинным галереям, концертным залам и </w:t>
      </w:r>
      <w:proofErr w:type="spellStart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всемирноизвестной</w:t>
      </w:r>
      <w:proofErr w:type="spellEnd"/>
      <w:r w:rsidR="005E321C"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Венской Опере, город стал культурной столицей Европы. </w:t>
      </w:r>
    </w:p>
    <w:p w:rsidR="005E321C" w:rsidRPr="005E321C" w:rsidRDefault="005E321C" w:rsidP="00463F8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463F8B" w:rsidRPr="005E321C" w:rsidRDefault="005E321C" w:rsidP="00463F8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Свободное время. Отъезд в Польшу на ночлег.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5E321C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Ночлег в отеле.</w:t>
      </w:r>
    </w:p>
    <w:p w:rsidR="00463F8B" w:rsidRPr="006D7D60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F8B" w:rsidRPr="006D7D60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15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 Переезд по Польше. Прибытие в Минск.</w:t>
      </w:r>
    </w:p>
    <w:p w:rsidR="005E321C" w:rsidRDefault="005E321C" w:rsidP="00463F8B">
      <w:pPr>
        <w:pStyle w:val="a4"/>
        <w:spacing w:before="0" w:beforeAutospacing="0" w:after="270" w:afterAutospacing="0"/>
        <w:rPr>
          <w:rStyle w:val="a3"/>
          <w:rFonts w:ascii="Arial" w:hAnsi="Arial" w:cs="Arial"/>
          <w:color w:val="000000"/>
          <w:sz w:val="25"/>
          <w:szCs w:val="25"/>
        </w:rPr>
      </w:pP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входят: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обзорные экскурсии по Будапешту, Салониками, Афинам, Вене и поездка в Метеоры;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5 ночлега в отелях с завтраком;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7 ночей на море в бунгало;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комфортабельном автобусе 2014 года;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сопровождение по маршруту.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не входит: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виза;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медицинская страховка;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общественный транспорт;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входные билеты в музеи и церкви;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городской налог в Хорватии и Греции (взрослые от 8 евро; дети до 12 лет не платят, от 12 до 18 лет - 50%);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туристическая услуга 50.0 рублей.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Резервация точного места в автобусе с 1 по 16 - 10 евро.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Дополнительные экскурсии при группе от 25 человек. Список экскурсий может быть изменен: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Дубровник 30 евро;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Мостар+водопадыКравице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30 евро;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Акрополь 15 евро;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Коринф 20 евро;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корабль с питанием в Малый стон - 35 евро;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фото-сафари - 30 евро;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катание по Дунаю - 15 евро;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Рафтинг - 35 евро.</w:t>
      </w:r>
    </w:p>
    <w:p w:rsidR="00162BCD" w:rsidRDefault="005E321C"/>
    <w:sectPr w:rsidR="00162BCD" w:rsidSect="0043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F8B"/>
    <w:rsid w:val="00436F58"/>
    <w:rsid w:val="00463F8B"/>
    <w:rsid w:val="005E321C"/>
    <w:rsid w:val="00A711FA"/>
    <w:rsid w:val="00D2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63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63F8B"/>
    <w:rPr>
      <w:b/>
      <w:bCs/>
    </w:rPr>
  </w:style>
  <w:style w:type="paragraph" w:styleId="a4">
    <w:name w:val="Normal (Web)"/>
    <w:basedOn w:val="a"/>
    <w:uiPriority w:val="99"/>
    <w:unhideWhenUsed/>
    <w:rsid w:val="0046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3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lturizm.by/about/oteli/bungalo-v-kle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turizm.by/turistam/kuda-poekhat-otdykhat/athens/" TargetMode="External"/><Relationship Id="rId5" Type="http://schemas.openxmlformats.org/officeDocument/2006/relationships/hyperlink" Target="https://belturizm.by/turistam/kuda-poekhat-otdykhat/athens/" TargetMode="External"/><Relationship Id="rId4" Type="http://schemas.openxmlformats.org/officeDocument/2006/relationships/hyperlink" Target="https://belturizm.by/about/oteli/bungalo-v-klek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</cp:lastModifiedBy>
  <cp:revision>2</cp:revision>
  <dcterms:created xsi:type="dcterms:W3CDTF">2021-01-12T13:22:00Z</dcterms:created>
  <dcterms:modified xsi:type="dcterms:W3CDTF">2021-01-12T13:22:00Z</dcterms:modified>
</cp:coreProperties>
</file>