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21" w:rsidRPr="00AC2521" w:rsidRDefault="00AC2521" w:rsidP="00AC2521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AC2521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Лазурный берег на 7 дней</w:t>
      </w:r>
    </w:p>
    <w:p w:rsidR="00C50F84" w:rsidRPr="00433A12" w:rsidRDefault="00433A12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433A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Увидим за 7 дней: Прагу, Монако, Ниццу, Канны, </w:t>
      </w:r>
      <w:proofErr w:type="spellStart"/>
      <w:r w:rsidRPr="00433A1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Сен-Поль-Де-Ванс</w:t>
      </w:r>
      <w:proofErr w:type="spellEnd"/>
      <w:r w:rsidRPr="00433A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озеро </w:t>
      </w:r>
      <w:proofErr w:type="spellStart"/>
      <w:r w:rsidRPr="00433A1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Комо</w:t>
      </w:r>
      <w:proofErr w:type="spellEnd"/>
      <w:r w:rsidRPr="00433A1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Геную, Милан и Вроцлав за 210 евро. Экскурсии уже в цене. Смотрите программу в полной версии.</w:t>
      </w: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433A12" w:rsidRPr="00433A12" w:rsidRDefault="00433A12" w:rsidP="00AC252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из Минска в 2-30 утра. Отправление в Чехию. Ночлег в Праге.</w:t>
      </w:r>
    </w:p>
    <w:p w:rsidR="00433A12" w:rsidRDefault="00433A12" w:rsidP="00AC2521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AC2521" w:rsidRPr="00433A12" w:rsidRDefault="00433A12" w:rsidP="00AC252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Отправление на обзорную экскурсию по </w:t>
      </w:r>
      <w:hyperlink r:id="rId5" w:tgtFrame="_blank" w:history="1">
        <w:r w:rsidRPr="00433A12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Праге</w:t>
        </w:r>
      </w:hyperlink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: Карлов Мост,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Тынский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храм и Собор Святого Вита, Пражские куранты,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Староместская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площадь. Немного свободного времени. После обеда отправление во Францию. Ночной переезд.</w:t>
      </w: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Ницца, Канны, </w:t>
      </w:r>
      <w:proofErr w:type="spellStart"/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Сен-Поль-Де-Ванс</w:t>
      </w:r>
      <w:proofErr w:type="spellEnd"/>
    </w:p>
    <w:p w:rsidR="00433A12" w:rsidRPr="00433A12" w:rsidRDefault="00433A12" w:rsidP="00433A1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433A12">
        <w:rPr>
          <w:rFonts w:ascii="Arial" w:hAnsi="Arial" w:cs="Arial"/>
          <w:color w:val="000000"/>
          <w:sz w:val="25"/>
          <w:szCs w:val="25"/>
        </w:rPr>
        <w:t xml:space="preserve">По дороге остановка с утра для горячего питания (по меню в кафе). Приезд в Ниццу. Обзорная экскурсия по городу: Английская набережная, отель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Негреско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 xml:space="preserve">, дом Гарибальди, площадь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Массена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 xml:space="preserve">, форт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Монт-Альбан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>. Свободное время.</w:t>
      </w:r>
    </w:p>
    <w:p w:rsidR="0071333C" w:rsidRPr="00433A12" w:rsidRDefault="00433A12" w:rsidP="00433A1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433A12">
        <w:rPr>
          <w:rFonts w:ascii="Arial" w:hAnsi="Arial" w:cs="Arial"/>
          <w:color w:val="000000"/>
          <w:sz w:val="25"/>
          <w:szCs w:val="25"/>
        </w:rPr>
        <w:t>Вечером предлагаем Вам экскурсию Канн</w:t>
      </w:r>
      <w:proofErr w:type="gramStart"/>
      <w:r w:rsidRPr="00433A12">
        <w:rPr>
          <w:rFonts w:ascii="Arial" w:hAnsi="Arial" w:cs="Arial"/>
          <w:color w:val="000000"/>
          <w:sz w:val="25"/>
          <w:szCs w:val="25"/>
        </w:rPr>
        <w:t>ы-</w:t>
      </w:r>
      <w:proofErr w:type="gramEnd"/>
      <w:r w:rsidRPr="00433A12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Сен-Поль-Де-Ванс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 xml:space="preserve"> (25 евро при группе от 20 человек). Мы увидим с Вами знаменитые Канны: Аллея звезд, Вилла Ротшильд, Дворец фестивалей, набережная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Круазет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 xml:space="preserve">, бульвар Карно. После мы с Вами отправимся в настоящий Прованс.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</w:rPr>
        <w:t>Сен-Поль-Де-Ванс</w:t>
      </w:r>
      <w:proofErr w:type="spellEnd"/>
      <w:r w:rsidRPr="00433A12">
        <w:rPr>
          <w:rFonts w:ascii="Arial" w:hAnsi="Arial" w:cs="Arial"/>
          <w:color w:val="000000"/>
          <w:sz w:val="25"/>
          <w:szCs w:val="25"/>
        </w:rPr>
        <w:t xml:space="preserve"> – город, который построили в 15-16 веках и до сегодня он не перестраивался. Насладимся шармом Прованса. А еще это город нашего с Вами соотечественника – Марка Шагала. Он здесь жил и здесь многое связано с ним. Переезд в гостиницу и поселение.</w:t>
      </w: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Монако, Генуя</w:t>
      </w:r>
    </w:p>
    <w:p w:rsidR="00433A12" w:rsidRPr="00433A12" w:rsidRDefault="00433A12" w:rsidP="00AC2521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Отправление в Монако (25 евро при группе от 20 человек). По дороге мы посетим фабрику настоящих французских духов и </w:t>
      </w:r>
      <w:proofErr w:type="gram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посмотрим</w:t>
      </w:r>
      <w:proofErr w:type="gram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как их делают. Далее переезд в дорогое и богатое княжество Монако. Мы увидим княжеский дворец, музей океанографии Жака Ива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Кусто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, посмотрим Гран Казино, Монте-Карло и места гонки Формулы-1. Свободное время на покупку сувениров.</w:t>
      </w:r>
    </w:p>
    <w:p w:rsidR="00433A12" w:rsidRPr="00433A12" w:rsidRDefault="00433A12" w:rsidP="00AC2521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Далее переезжаем в пригород Милана в гостиницу. По дороге предлагаем посетить Геную (15 евро при группе от 20 человек), столицу Итальянской Ривьеры. Мы увидим банк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Сан-Джорджо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собор Святого Лаврентия, площадь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Ферарри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Маяк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Лантерна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. Ночлег в отеле около Милана.</w:t>
      </w:r>
    </w:p>
    <w:p w:rsidR="00AC2521" w:rsidRPr="00AC2521" w:rsidRDefault="0071333C" w:rsidP="00AC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5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Милан, озеро Комо</w:t>
      </w:r>
    </w:p>
    <w:p w:rsidR="00433A12" w:rsidRPr="00433A12" w:rsidRDefault="00433A12" w:rsidP="00AC252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Отправление в Милан. Желающим за дополнительную плату (15 евро при группе от 20 человек) предлагаем посетить озеро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Это самое знаменитое озеро Италии, воспетое художниками и известное благодаря своим виллам, городам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Льерна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Далее мы прибываем в мировую столицу моды – город Милан. Свободное время. Желающим за </w:t>
      </w: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дополнительную плату (15 евро при группе от 20 человек) предлагаем экскурсию по Милану: собор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Дуомо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замок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Сфорца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театр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Ла-Скалла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, галерея бутиков Виктора Эммануила. Поздно вечером отправление в Польшу. Ночной переезд.</w:t>
      </w:r>
    </w:p>
    <w:p w:rsidR="00433A12" w:rsidRDefault="00433A12" w:rsidP="00AC2521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Вроцлав</w:t>
      </w:r>
    </w:p>
    <w:p w:rsidR="00433A12" w:rsidRPr="00433A12" w:rsidRDefault="00433A12" w:rsidP="00AC252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Приезд во </w:t>
      </w:r>
      <w:hyperlink r:id="rId6" w:tgtFrame="_blank" w:history="1">
        <w:r w:rsidRPr="00433A12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Вроцлав</w:t>
        </w:r>
      </w:hyperlink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Заселение в отель. Далее отправляемся на обзорную экскурсию по городу: увидим Рыночную площадь и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вроцлавских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гномов. Исторический центр сохранен в немецком стиле, ведь до войны это был </w:t>
      </w:r>
      <w:proofErr w:type="spellStart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Бреслау</w:t>
      </w:r>
      <w:proofErr w:type="spellEnd"/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Ночлег</w:t>
      </w:r>
    </w:p>
    <w:p w:rsidR="00433A12" w:rsidRDefault="00433A12" w:rsidP="00AC2521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AC2521" w:rsidRPr="00AC2521" w:rsidRDefault="0071333C" w:rsidP="00AC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AC2521" w:rsidRPr="00AC252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AC2521" w:rsidRPr="00433A12" w:rsidRDefault="00433A12" w:rsidP="00AC252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33A1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Беларусь. Приезд поздно вечером.</w:t>
      </w:r>
    </w:p>
    <w:tbl>
      <w:tblPr>
        <w:tblW w:w="4640" w:type="dxa"/>
        <w:tblInd w:w="1942" w:type="dxa"/>
        <w:tblLook w:val="04A0"/>
      </w:tblPr>
      <w:tblGrid>
        <w:gridCol w:w="3480"/>
        <w:gridCol w:w="1160"/>
      </w:tblGrid>
      <w:tr w:rsidR="00697386" w:rsidRPr="00697386" w:rsidTr="00697386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697386" w:rsidRPr="00697386" w:rsidTr="00697386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24.01.2021 - 30.01.2021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14.02.2021 - 20.02.2021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02.03.2021 - 08.03.2021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21.03.2021 - 27.03.2021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28.03.2021 - 03.04.2021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18.04.2021 - 24.04.2021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01.05.2021 - 07.05.2021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08.05.2021 - 14.05.2021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06.06.2021 - 12.06.2021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20.06.2021 - 26.06.2021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04.07.2021 - 10.07.2021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18.07.2021 - 24.07.2021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01.08.2021 - 07.08.2021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15.08.2021 - 21.08.2021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AFAFA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29.08.2021 - 04.09.2021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12.09.2021 - 18.09.2021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  <w:tr w:rsidR="00697386" w:rsidRPr="00697386" w:rsidTr="00697386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26.09.2021 - 02.10.2021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386" w:rsidRPr="00697386" w:rsidRDefault="00697386" w:rsidP="00697386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697386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€ 210</w:t>
            </w:r>
          </w:p>
        </w:tc>
      </w:tr>
    </w:tbl>
    <w:p w:rsidR="00AC2521" w:rsidRDefault="00AC2521"/>
    <w:p w:rsidR="0071333C" w:rsidRPr="0071333C" w:rsidRDefault="0071333C" w:rsidP="0071333C">
      <w:pPr>
        <w:spacing w:after="19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В стоимость тура входит:</w:t>
      </w:r>
    </w:p>
    <w:p w:rsidR="0071333C" w:rsidRPr="0071333C" w:rsidRDefault="0071333C" w:rsidP="007133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71333C" w:rsidRPr="0071333C" w:rsidRDefault="0071333C" w:rsidP="007133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Праге, Ницце, Вроцлаву</w:t>
      </w:r>
    </w:p>
    <w:p w:rsidR="0071333C" w:rsidRPr="0071333C" w:rsidRDefault="0071333C" w:rsidP="007133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отелях по маршруту</w:t>
      </w:r>
    </w:p>
    <w:p w:rsidR="0071333C" w:rsidRPr="0071333C" w:rsidRDefault="0071333C" w:rsidP="007133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транзитных отелях</w:t>
      </w:r>
    </w:p>
    <w:p w:rsidR="0071333C" w:rsidRPr="0071333C" w:rsidRDefault="0071333C" w:rsidP="0071333C">
      <w:pPr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33C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lastRenderedPageBreak/>
        <w:t>В стоимость тура не входит: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 (бесплатные визы для детских и студенческих организованных групп)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 рублей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музеи (по желанию)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общественном транспорте в городах во время экскурсий, если это потребуется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наушники для экскурсий (города, музеи) (по желанию)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туристический налог на проживание в отелях на территории Франции и Италии (около 4 евро)</w:t>
      </w:r>
    </w:p>
    <w:p w:rsidR="0071333C" w:rsidRPr="0071333C" w:rsidRDefault="0071333C" w:rsidP="007133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3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 (стоимость может изменяться в зависимости от количества человек).</w:t>
      </w:r>
    </w:p>
    <w:p w:rsidR="00AC2521" w:rsidRPr="00AC2521" w:rsidRDefault="00AC2521" w:rsidP="00AC252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52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туристический налог на проживание в отелях на территории Франции и Италии (около 4 евро)</w:t>
      </w:r>
    </w:p>
    <w:p w:rsidR="00AC2521" w:rsidRPr="00AC2521" w:rsidRDefault="00AC2521" w:rsidP="00AC252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52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 (стоимость может изменяться в зависимости от количества человек).</w:t>
      </w:r>
    </w:p>
    <w:p w:rsidR="00AC2521" w:rsidRDefault="00AC2521"/>
    <w:sectPr w:rsidR="00AC2521" w:rsidSect="0012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371"/>
    <w:multiLevelType w:val="multilevel"/>
    <w:tmpl w:val="692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7C2EA4"/>
    <w:multiLevelType w:val="multilevel"/>
    <w:tmpl w:val="04E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A4950"/>
    <w:multiLevelType w:val="multilevel"/>
    <w:tmpl w:val="87C6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17A2C"/>
    <w:multiLevelType w:val="multilevel"/>
    <w:tmpl w:val="933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21"/>
    <w:rsid w:val="001243BD"/>
    <w:rsid w:val="00132C4B"/>
    <w:rsid w:val="00433A12"/>
    <w:rsid w:val="00697386"/>
    <w:rsid w:val="0071333C"/>
    <w:rsid w:val="00AC2521"/>
    <w:rsid w:val="00C50F84"/>
    <w:rsid w:val="00EC3105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BD"/>
  </w:style>
  <w:style w:type="paragraph" w:styleId="1">
    <w:name w:val="heading 1"/>
    <w:basedOn w:val="a"/>
    <w:link w:val="10"/>
    <w:uiPriority w:val="9"/>
    <w:qFormat/>
    <w:rsid w:val="00AC2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2521"/>
    <w:rPr>
      <w:b/>
      <w:bCs/>
    </w:rPr>
  </w:style>
  <w:style w:type="paragraph" w:styleId="a4">
    <w:name w:val="Normal (Web)"/>
    <w:basedOn w:val="a"/>
    <w:uiPriority w:val="99"/>
    <w:unhideWhenUsed/>
    <w:rsid w:val="00A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2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roclav/" TargetMode="Externa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3</cp:revision>
  <dcterms:created xsi:type="dcterms:W3CDTF">2021-01-11T13:48:00Z</dcterms:created>
  <dcterms:modified xsi:type="dcterms:W3CDTF">2021-01-11T14:01:00Z</dcterms:modified>
</cp:coreProperties>
</file>